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20" w:rsidRDefault="00AB2820" w:rsidP="009B4608">
      <w:pPr>
        <w:jc w:val="center"/>
        <w:rPr>
          <w:b/>
          <w:sz w:val="28"/>
          <w:szCs w:val="28"/>
          <w:u w:val="single"/>
        </w:rPr>
      </w:pPr>
      <w:bookmarkStart w:id="0" w:name="_GoBack"/>
      <w:bookmarkEnd w:id="0"/>
      <w:r>
        <w:rPr>
          <w:noProof/>
        </w:rPr>
        <w:drawing>
          <wp:anchor distT="0" distB="0" distL="114300" distR="114300" simplePos="0" relativeHeight="251658240" behindDoc="0" locked="0" layoutInCell="1" allowOverlap="1">
            <wp:simplePos x="0" y="0"/>
            <wp:positionH relativeFrom="leftMargin">
              <wp:align>right</wp:align>
            </wp:positionH>
            <wp:positionV relativeFrom="paragraph">
              <wp:posOffset>-723265</wp:posOffset>
            </wp:positionV>
            <wp:extent cx="717739" cy="723900"/>
            <wp:effectExtent l="0" t="0" r="6350" b="0"/>
            <wp:wrapNone/>
            <wp:docPr id="1" name="Picture 1" descr="C:\Users\mrichau\Documents\Rally Cross\fl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chau\Documents\Rally Cross\flr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739"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820">
        <w:rPr>
          <w:b/>
          <w:sz w:val="28"/>
          <w:szCs w:val="28"/>
          <w:u w:val="single"/>
        </w:rPr>
        <w:t>Finger Lakes Region Sports Car Club of America Guideline</w:t>
      </w:r>
    </w:p>
    <w:p w:rsidR="009B4608" w:rsidRPr="00AB2820" w:rsidRDefault="009B4608" w:rsidP="009B4608">
      <w:pPr>
        <w:jc w:val="center"/>
        <w:rPr>
          <w:b/>
          <w:sz w:val="28"/>
          <w:szCs w:val="28"/>
          <w:u w:val="single"/>
        </w:rPr>
      </w:pPr>
    </w:p>
    <w:tbl>
      <w:tblPr>
        <w:tblStyle w:val="TableGrid"/>
        <w:tblW w:w="0" w:type="auto"/>
        <w:tblLook w:val="04A0" w:firstRow="1" w:lastRow="0" w:firstColumn="1" w:lastColumn="0" w:noHBand="0" w:noVBand="1"/>
      </w:tblPr>
      <w:tblGrid>
        <w:gridCol w:w="2335"/>
        <w:gridCol w:w="7015"/>
      </w:tblGrid>
      <w:tr w:rsidR="00AB2820" w:rsidRPr="00AB2820" w:rsidTr="00AB2820">
        <w:tc>
          <w:tcPr>
            <w:tcW w:w="2335" w:type="dxa"/>
          </w:tcPr>
          <w:p w:rsidR="00AB2820" w:rsidRPr="00AB2820" w:rsidRDefault="00AB2820">
            <w:pPr>
              <w:rPr>
                <w:b/>
                <w:sz w:val="24"/>
                <w:szCs w:val="24"/>
              </w:rPr>
            </w:pPr>
            <w:r w:rsidRPr="00AB2820">
              <w:rPr>
                <w:b/>
                <w:sz w:val="24"/>
                <w:szCs w:val="24"/>
              </w:rPr>
              <w:t>Guideline Title:</w:t>
            </w:r>
          </w:p>
        </w:tc>
        <w:tc>
          <w:tcPr>
            <w:tcW w:w="7015" w:type="dxa"/>
          </w:tcPr>
          <w:p w:rsidR="00AB2820" w:rsidRPr="00AB2820" w:rsidRDefault="00AB2820">
            <w:pPr>
              <w:rPr>
                <w:sz w:val="24"/>
                <w:szCs w:val="24"/>
              </w:rPr>
            </w:pPr>
            <w:r w:rsidRPr="00AB2820">
              <w:rPr>
                <w:sz w:val="24"/>
                <w:szCs w:val="24"/>
              </w:rPr>
              <w:t>Facebook User Roles</w:t>
            </w:r>
          </w:p>
        </w:tc>
      </w:tr>
      <w:tr w:rsidR="00AB2820" w:rsidRPr="00AB2820" w:rsidTr="00AB2820">
        <w:tc>
          <w:tcPr>
            <w:tcW w:w="2335" w:type="dxa"/>
          </w:tcPr>
          <w:p w:rsidR="00AB2820" w:rsidRPr="00AB2820" w:rsidRDefault="00AB2820">
            <w:pPr>
              <w:rPr>
                <w:b/>
                <w:sz w:val="24"/>
                <w:szCs w:val="24"/>
              </w:rPr>
            </w:pPr>
            <w:r w:rsidRPr="00AB2820">
              <w:rPr>
                <w:b/>
                <w:sz w:val="24"/>
                <w:szCs w:val="24"/>
              </w:rPr>
              <w:t>Drafted:</w:t>
            </w:r>
          </w:p>
        </w:tc>
        <w:tc>
          <w:tcPr>
            <w:tcW w:w="7015" w:type="dxa"/>
          </w:tcPr>
          <w:p w:rsidR="00AB2820" w:rsidRPr="00AB2820" w:rsidRDefault="00AB2820" w:rsidP="00AB2820">
            <w:pPr>
              <w:rPr>
                <w:sz w:val="24"/>
                <w:szCs w:val="24"/>
              </w:rPr>
            </w:pPr>
            <w:r w:rsidRPr="00AB2820">
              <w:rPr>
                <w:sz w:val="24"/>
                <w:szCs w:val="24"/>
              </w:rPr>
              <w:t>1/9/2018</w:t>
            </w:r>
          </w:p>
        </w:tc>
      </w:tr>
      <w:tr w:rsidR="00EF48FB" w:rsidRPr="00AB2820" w:rsidTr="00AB2820">
        <w:tc>
          <w:tcPr>
            <w:tcW w:w="2335" w:type="dxa"/>
          </w:tcPr>
          <w:p w:rsidR="00EF48FB" w:rsidRPr="00AB2820" w:rsidRDefault="00EF48FB">
            <w:pPr>
              <w:rPr>
                <w:b/>
                <w:sz w:val="24"/>
                <w:szCs w:val="24"/>
              </w:rPr>
            </w:pPr>
            <w:r>
              <w:rPr>
                <w:b/>
                <w:sz w:val="24"/>
                <w:szCs w:val="24"/>
              </w:rPr>
              <w:t>Drafted By:</w:t>
            </w:r>
          </w:p>
        </w:tc>
        <w:tc>
          <w:tcPr>
            <w:tcW w:w="7015" w:type="dxa"/>
          </w:tcPr>
          <w:p w:rsidR="00EF48FB" w:rsidRPr="00AB2820" w:rsidRDefault="00EF48FB">
            <w:pPr>
              <w:rPr>
                <w:sz w:val="24"/>
                <w:szCs w:val="24"/>
              </w:rPr>
            </w:pPr>
            <w:r>
              <w:rPr>
                <w:sz w:val="24"/>
                <w:szCs w:val="24"/>
              </w:rPr>
              <w:t>Michelle Richau, ARE</w:t>
            </w:r>
          </w:p>
        </w:tc>
      </w:tr>
      <w:tr w:rsidR="00AB2820" w:rsidRPr="00AB2820" w:rsidTr="00AB2820">
        <w:tc>
          <w:tcPr>
            <w:tcW w:w="2335" w:type="dxa"/>
          </w:tcPr>
          <w:p w:rsidR="00AB2820" w:rsidRPr="00AB2820" w:rsidRDefault="00AB2820">
            <w:pPr>
              <w:rPr>
                <w:b/>
                <w:sz w:val="24"/>
                <w:szCs w:val="24"/>
              </w:rPr>
            </w:pPr>
            <w:r w:rsidRPr="00AB2820">
              <w:rPr>
                <w:b/>
                <w:sz w:val="24"/>
                <w:szCs w:val="24"/>
              </w:rPr>
              <w:t>Approved:</w:t>
            </w:r>
          </w:p>
        </w:tc>
        <w:tc>
          <w:tcPr>
            <w:tcW w:w="7015" w:type="dxa"/>
          </w:tcPr>
          <w:p w:rsidR="00AB2820" w:rsidRPr="00AB2820" w:rsidRDefault="00937453">
            <w:pPr>
              <w:rPr>
                <w:sz w:val="24"/>
                <w:szCs w:val="24"/>
              </w:rPr>
            </w:pPr>
            <w:r>
              <w:rPr>
                <w:sz w:val="24"/>
                <w:szCs w:val="24"/>
              </w:rPr>
              <w:t>1/16/2018</w:t>
            </w:r>
          </w:p>
        </w:tc>
      </w:tr>
      <w:tr w:rsidR="00AB2820" w:rsidRPr="00AB2820" w:rsidTr="00AB2820">
        <w:tc>
          <w:tcPr>
            <w:tcW w:w="2335" w:type="dxa"/>
          </w:tcPr>
          <w:p w:rsidR="00AB2820" w:rsidRPr="00AB2820" w:rsidRDefault="00AB2820">
            <w:pPr>
              <w:rPr>
                <w:b/>
                <w:sz w:val="24"/>
                <w:szCs w:val="24"/>
              </w:rPr>
            </w:pPr>
            <w:r w:rsidRPr="00AB2820">
              <w:rPr>
                <w:b/>
                <w:sz w:val="24"/>
                <w:szCs w:val="24"/>
              </w:rPr>
              <w:t>Approved by:</w:t>
            </w:r>
          </w:p>
        </w:tc>
        <w:tc>
          <w:tcPr>
            <w:tcW w:w="7015" w:type="dxa"/>
          </w:tcPr>
          <w:p w:rsidR="00AB2820" w:rsidRPr="00AB2820" w:rsidRDefault="00AB2820">
            <w:pPr>
              <w:rPr>
                <w:sz w:val="24"/>
                <w:szCs w:val="24"/>
              </w:rPr>
            </w:pPr>
            <w:r w:rsidRPr="00AB2820">
              <w:rPr>
                <w:sz w:val="24"/>
                <w:szCs w:val="24"/>
              </w:rPr>
              <w:t>FLR Board of Directors</w:t>
            </w:r>
          </w:p>
        </w:tc>
      </w:tr>
      <w:tr w:rsidR="00AB2820" w:rsidRPr="00AB2820" w:rsidTr="00AB2820">
        <w:tc>
          <w:tcPr>
            <w:tcW w:w="2335" w:type="dxa"/>
          </w:tcPr>
          <w:p w:rsidR="00AB2820" w:rsidRPr="00AB2820" w:rsidRDefault="00AB2820">
            <w:pPr>
              <w:rPr>
                <w:b/>
                <w:sz w:val="24"/>
                <w:szCs w:val="24"/>
              </w:rPr>
            </w:pPr>
            <w:r w:rsidRPr="00AB2820">
              <w:rPr>
                <w:b/>
                <w:sz w:val="24"/>
                <w:szCs w:val="24"/>
              </w:rPr>
              <w:t>Next Review Date*:</w:t>
            </w:r>
          </w:p>
        </w:tc>
        <w:tc>
          <w:tcPr>
            <w:tcW w:w="7015" w:type="dxa"/>
          </w:tcPr>
          <w:p w:rsidR="00AB2820" w:rsidRPr="00AB2820" w:rsidRDefault="00937453" w:rsidP="00937453">
            <w:pPr>
              <w:rPr>
                <w:sz w:val="24"/>
                <w:szCs w:val="24"/>
              </w:rPr>
            </w:pPr>
            <w:r>
              <w:rPr>
                <w:sz w:val="24"/>
                <w:szCs w:val="24"/>
              </w:rPr>
              <w:t>January 2020</w:t>
            </w:r>
          </w:p>
        </w:tc>
      </w:tr>
    </w:tbl>
    <w:p w:rsidR="00AB2820" w:rsidRPr="00AB2820" w:rsidRDefault="002A2205">
      <w:pPr>
        <w:rPr>
          <w:i/>
        </w:rPr>
      </w:pPr>
      <w:r w:rsidRPr="00AB2820">
        <w:rPr>
          <w:i/>
        </w:rPr>
        <w:t>*should be no longer than two years from approval date</w:t>
      </w:r>
      <w:r>
        <w:rPr>
          <w:i/>
        </w:rPr>
        <w:t xml:space="preserve"> and limited to January and July of the calendar year.</w:t>
      </w:r>
    </w:p>
    <w:p w:rsidR="0088750A" w:rsidRPr="00AB2820" w:rsidRDefault="00AB2820">
      <w:pPr>
        <w:rPr>
          <w:b/>
          <w:sz w:val="28"/>
          <w:szCs w:val="28"/>
          <w:u w:val="single"/>
        </w:rPr>
      </w:pPr>
      <w:r w:rsidRPr="00AB2820">
        <w:rPr>
          <w:b/>
          <w:sz w:val="28"/>
          <w:szCs w:val="28"/>
          <w:u w:val="single"/>
        </w:rPr>
        <w:t>Guideline Brief Description:</w:t>
      </w:r>
    </w:p>
    <w:p w:rsidR="00AB2820" w:rsidRPr="00AB2820" w:rsidRDefault="002A2205">
      <w:pPr>
        <w:rPr>
          <w:sz w:val="24"/>
          <w:szCs w:val="24"/>
        </w:rPr>
      </w:pPr>
      <w:r>
        <w:rPr>
          <w:sz w:val="24"/>
          <w:szCs w:val="24"/>
        </w:rPr>
        <w:t>Guideline for assigning user roles to board members and individual program leadership on the FLR Facebook page</w:t>
      </w:r>
    </w:p>
    <w:p w:rsidR="00AB2820" w:rsidRPr="00AB2820" w:rsidRDefault="00AB2820">
      <w:pPr>
        <w:rPr>
          <w:b/>
          <w:sz w:val="28"/>
          <w:szCs w:val="28"/>
          <w:u w:val="single"/>
        </w:rPr>
      </w:pPr>
      <w:r w:rsidRPr="00AB2820">
        <w:rPr>
          <w:b/>
          <w:sz w:val="28"/>
          <w:szCs w:val="28"/>
          <w:u w:val="single"/>
        </w:rPr>
        <w:t>Guideline Details:</w:t>
      </w:r>
    </w:p>
    <w:p w:rsidR="0088750A" w:rsidRDefault="00937453">
      <w:pPr>
        <w:rPr>
          <w:sz w:val="24"/>
          <w:szCs w:val="24"/>
        </w:rPr>
      </w:pPr>
      <w:r>
        <w:rPr>
          <w:sz w:val="24"/>
          <w:szCs w:val="24"/>
        </w:rPr>
        <w:t>The Region Executive (RE)</w:t>
      </w:r>
      <w:r w:rsidR="00C40DAF">
        <w:rPr>
          <w:sz w:val="24"/>
          <w:szCs w:val="24"/>
        </w:rPr>
        <w:t>,</w:t>
      </w:r>
      <w:r>
        <w:rPr>
          <w:sz w:val="24"/>
          <w:szCs w:val="24"/>
        </w:rPr>
        <w:t xml:space="preserve"> </w:t>
      </w:r>
      <w:r w:rsidR="002A2205">
        <w:rPr>
          <w:sz w:val="24"/>
          <w:szCs w:val="24"/>
        </w:rPr>
        <w:t>Assistant Region Executive (ARE)</w:t>
      </w:r>
      <w:r w:rsidR="00C40DAF">
        <w:rPr>
          <w:sz w:val="24"/>
          <w:szCs w:val="24"/>
        </w:rPr>
        <w:t xml:space="preserve"> and Secretary</w:t>
      </w:r>
      <w:r w:rsidR="002A2205">
        <w:rPr>
          <w:sz w:val="24"/>
          <w:szCs w:val="24"/>
        </w:rPr>
        <w:t xml:space="preserve"> should be assigned “Admin” rights to the page.  This role allows full visibility and responsibility of the page to these users.  Subsequently, the </w:t>
      </w:r>
      <w:r>
        <w:rPr>
          <w:sz w:val="24"/>
          <w:szCs w:val="24"/>
        </w:rPr>
        <w:t xml:space="preserve">board of directors (BOD), program </w:t>
      </w:r>
      <w:r w:rsidR="002A2205">
        <w:rPr>
          <w:sz w:val="24"/>
          <w:szCs w:val="24"/>
        </w:rPr>
        <w:t>chairs and program leadership will be assigned the role of “Editor” which allows them full permissions to the page with the exception of adding new users.  Chairs of each program will determine who amongst their leadership groups should have access and can request the assigning of subsequent users to roles on the page.</w:t>
      </w:r>
    </w:p>
    <w:p w:rsidR="00937453" w:rsidRPr="00937453" w:rsidRDefault="00937453">
      <w:pPr>
        <w:rPr>
          <w:b/>
          <w:sz w:val="28"/>
          <w:szCs w:val="28"/>
          <w:u w:val="single"/>
        </w:rPr>
      </w:pPr>
      <w:r w:rsidRPr="00937453">
        <w:rPr>
          <w:b/>
          <w:sz w:val="28"/>
          <w:szCs w:val="28"/>
          <w:u w:val="single"/>
        </w:rPr>
        <w:t>Additional Comments:</w:t>
      </w:r>
    </w:p>
    <w:p w:rsidR="002A2205" w:rsidRDefault="00937453">
      <w:pPr>
        <w:rPr>
          <w:sz w:val="24"/>
          <w:szCs w:val="24"/>
        </w:rPr>
      </w:pPr>
      <w:r>
        <w:rPr>
          <w:sz w:val="24"/>
          <w:szCs w:val="24"/>
        </w:rPr>
        <w:t>BOD should be notified via email of any new users added.</w:t>
      </w:r>
    </w:p>
    <w:p w:rsidR="00C40DAF" w:rsidRDefault="00C40DAF">
      <w:pPr>
        <w:rPr>
          <w:sz w:val="24"/>
          <w:szCs w:val="24"/>
        </w:rPr>
      </w:pPr>
      <w:r>
        <w:rPr>
          <w:sz w:val="24"/>
          <w:szCs w:val="24"/>
        </w:rPr>
        <w:t>Region events should only be created through the FLR page, not through personal pages.  Programs will all share the main FLR page, they will not have individual pages.</w:t>
      </w:r>
    </w:p>
    <w:p w:rsidR="00C40DAF" w:rsidRDefault="00C40DAF">
      <w:pPr>
        <w:rPr>
          <w:sz w:val="24"/>
          <w:szCs w:val="24"/>
        </w:rPr>
      </w:pPr>
      <w:r>
        <w:rPr>
          <w:sz w:val="24"/>
          <w:szCs w:val="24"/>
        </w:rPr>
        <w:t>Results from events should be emailed to the webmaster for posting on the website and any results posted on FB should link back to the website to promote traffic to the website.</w:t>
      </w:r>
    </w:p>
    <w:p w:rsidR="00C40DAF" w:rsidRDefault="00C40DAF">
      <w:pPr>
        <w:rPr>
          <w:sz w:val="24"/>
          <w:szCs w:val="24"/>
        </w:rPr>
      </w:pPr>
      <w:r>
        <w:rPr>
          <w:sz w:val="24"/>
          <w:szCs w:val="24"/>
        </w:rPr>
        <w:t>Before posting to the page, scheduled events should be checked first to avoid posting at or near the same time as other programs.</w:t>
      </w:r>
    </w:p>
    <w:p w:rsidR="002A2205" w:rsidRPr="002A2205" w:rsidRDefault="002A2205">
      <w:pPr>
        <w:rPr>
          <w:b/>
          <w:sz w:val="28"/>
          <w:szCs w:val="28"/>
          <w:u w:val="single"/>
        </w:rPr>
      </w:pPr>
      <w:r w:rsidRPr="002A2205">
        <w:rPr>
          <w:b/>
          <w:sz w:val="28"/>
          <w:szCs w:val="28"/>
          <w:u w:val="single"/>
        </w:rPr>
        <w:t>Attachments</w:t>
      </w:r>
    </w:p>
    <w:p w:rsidR="00AB2820" w:rsidRPr="00AB2820" w:rsidRDefault="002A2205">
      <w:pPr>
        <w:rPr>
          <w:sz w:val="24"/>
          <w:szCs w:val="24"/>
        </w:rPr>
      </w:pPr>
      <w:r>
        <w:rPr>
          <w:sz w:val="24"/>
          <w:szCs w:val="24"/>
        </w:rPr>
        <w:t>Facebook description of user roles</w:t>
      </w:r>
    </w:p>
    <w:sectPr w:rsidR="00AB2820" w:rsidRPr="00AB28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5B0" w:rsidRDefault="006E15B0" w:rsidP="002A2205">
      <w:pPr>
        <w:spacing w:after="0" w:line="240" w:lineRule="auto"/>
      </w:pPr>
      <w:r>
        <w:separator/>
      </w:r>
    </w:p>
  </w:endnote>
  <w:endnote w:type="continuationSeparator" w:id="0">
    <w:p w:rsidR="006E15B0" w:rsidRDefault="006E15B0" w:rsidP="002A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FB" w:rsidRDefault="002A2205">
    <w:pPr>
      <w:pStyle w:val="Footer"/>
    </w:pPr>
    <w:r>
      <w:t>Once approved, guideline should be uploaded to the FLR website by contacting the webmaster (</w:t>
    </w:r>
    <w:hyperlink r:id="rId1" w:history="1">
      <w:r w:rsidRPr="00BA7B1F">
        <w:rPr>
          <w:rStyle w:val="Hyperlink"/>
        </w:rPr>
        <w:t>webmaster@flr-scca.com</w:t>
      </w:r>
    </w:hyperlink>
    <w:r>
      <w:t xml:space="preserve">) in word format </w:t>
    </w:r>
    <w:r w:rsidR="009B4608">
      <w:t xml:space="preserve">to allow </w:t>
    </w:r>
    <w:r>
      <w:t>for future review and editing.</w:t>
    </w:r>
  </w:p>
  <w:p w:rsidR="002A2205" w:rsidRDefault="00EF48FB">
    <w:pPr>
      <w:pStyle w:val="Footer"/>
    </w:pPr>
    <w:r>
      <w:t xml:space="preserve">Printed date: </w:t>
    </w:r>
    <w:r>
      <w:fldChar w:fldCharType="begin"/>
    </w:r>
    <w:r>
      <w:instrText xml:space="preserve"> DATE \@ "MMMM d, yyyy" </w:instrText>
    </w:r>
    <w:r>
      <w:fldChar w:fldCharType="separate"/>
    </w:r>
    <w:r w:rsidR="00C40DAF">
      <w:rPr>
        <w:noProof/>
      </w:rPr>
      <w:t>January 17, 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5B0" w:rsidRDefault="006E15B0" w:rsidP="002A2205">
      <w:pPr>
        <w:spacing w:after="0" w:line="240" w:lineRule="auto"/>
      </w:pPr>
      <w:r>
        <w:separator/>
      </w:r>
    </w:p>
  </w:footnote>
  <w:footnote w:type="continuationSeparator" w:id="0">
    <w:p w:rsidR="006E15B0" w:rsidRDefault="006E15B0" w:rsidP="002A2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0A"/>
    <w:rsid w:val="002202FA"/>
    <w:rsid w:val="002A2205"/>
    <w:rsid w:val="006E15B0"/>
    <w:rsid w:val="0088750A"/>
    <w:rsid w:val="00937453"/>
    <w:rsid w:val="009B4608"/>
    <w:rsid w:val="00AB2820"/>
    <w:rsid w:val="00AE3C5A"/>
    <w:rsid w:val="00B24FA3"/>
    <w:rsid w:val="00C40DAF"/>
    <w:rsid w:val="00E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1BFAF-CF3E-4A51-8503-BA7B8312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205"/>
  </w:style>
  <w:style w:type="paragraph" w:styleId="Footer">
    <w:name w:val="footer"/>
    <w:basedOn w:val="Normal"/>
    <w:link w:val="FooterChar"/>
    <w:uiPriority w:val="99"/>
    <w:unhideWhenUsed/>
    <w:rsid w:val="002A2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205"/>
  </w:style>
  <w:style w:type="character" w:styleId="Hyperlink">
    <w:name w:val="Hyperlink"/>
    <w:basedOn w:val="DefaultParagraphFont"/>
    <w:uiPriority w:val="99"/>
    <w:unhideWhenUsed/>
    <w:rsid w:val="002A2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ebmaster@flr-sc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Richau, Michelle</dc:creator>
  <cp:keywords/>
  <dc:description/>
  <cp:lastModifiedBy>Richau, Michelle</cp:lastModifiedBy>
  <cp:revision>6</cp:revision>
  <dcterms:created xsi:type="dcterms:W3CDTF">2018-01-09T15:58:00Z</dcterms:created>
  <dcterms:modified xsi:type="dcterms:W3CDTF">2018-01-17T22:52:00Z</dcterms:modified>
</cp:coreProperties>
</file>