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51" w:rsidRDefault="004757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Finger Lakes Region Sports Car Club of America Guideline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5225861</wp:posOffset>
            </wp:positionH>
            <wp:positionV relativeFrom="paragraph">
              <wp:posOffset>-723264</wp:posOffset>
            </wp:positionV>
            <wp:extent cx="717739" cy="723900"/>
            <wp:effectExtent l="0" t="0" r="0" b="0"/>
            <wp:wrapNone/>
            <wp:docPr id="1" name="image2.png" descr="C:\Users\mrichau\Documents\Rally Cross\fl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richau\Documents\Rally Cross\flr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739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7251" w:rsidRDefault="00EB7251">
      <w:pPr>
        <w:rPr>
          <w:b/>
          <w:sz w:val="28"/>
          <w:szCs w:val="28"/>
          <w:u w:val="single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015"/>
      </w:tblGrid>
      <w:tr w:rsidR="00EB7251">
        <w:tc>
          <w:tcPr>
            <w:tcW w:w="2335" w:type="dxa"/>
          </w:tcPr>
          <w:p w:rsidR="00EB7251" w:rsidRDefault="00475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Guideline Title:</w:t>
            </w:r>
          </w:p>
        </w:tc>
        <w:tc>
          <w:tcPr>
            <w:tcW w:w="7015" w:type="dxa"/>
          </w:tcPr>
          <w:p w:rsidR="00EB7251" w:rsidRDefault="0047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Authorization/Approval Levels</w:t>
            </w:r>
          </w:p>
        </w:tc>
      </w:tr>
      <w:tr w:rsidR="00EB7251">
        <w:tc>
          <w:tcPr>
            <w:tcW w:w="2335" w:type="dxa"/>
          </w:tcPr>
          <w:p w:rsidR="00EB7251" w:rsidRDefault="00475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Drafted by:</w:t>
            </w:r>
          </w:p>
        </w:tc>
        <w:tc>
          <w:tcPr>
            <w:tcW w:w="7015" w:type="dxa"/>
          </w:tcPr>
          <w:p w:rsidR="00EB7251" w:rsidRDefault="00EB7251">
            <w:pPr>
              <w:rPr>
                <w:sz w:val="24"/>
                <w:szCs w:val="24"/>
              </w:rPr>
            </w:pPr>
          </w:p>
        </w:tc>
      </w:tr>
      <w:tr w:rsidR="00EB7251">
        <w:tc>
          <w:tcPr>
            <w:tcW w:w="2335" w:type="dxa"/>
          </w:tcPr>
          <w:p w:rsidR="00EB7251" w:rsidRDefault="00475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Approved:</w:t>
            </w:r>
          </w:p>
        </w:tc>
        <w:tc>
          <w:tcPr>
            <w:tcW w:w="7015" w:type="dxa"/>
          </w:tcPr>
          <w:p w:rsidR="00EB7251" w:rsidRDefault="004757E4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4/17/18</w:t>
            </w:r>
          </w:p>
        </w:tc>
      </w:tr>
      <w:tr w:rsidR="00EB7251">
        <w:tc>
          <w:tcPr>
            <w:tcW w:w="2335" w:type="dxa"/>
          </w:tcPr>
          <w:p w:rsidR="00EB7251" w:rsidRDefault="00475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 by:</w:t>
            </w:r>
          </w:p>
        </w:tc>
        <w:tc>
          <w:tcPr>
            <w:tcW w:w="7015" w:type="dxa"/>
          </w:tcPr>
          <w:p w:rsidR="00EB7251" w:rsidRDefault="0047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FLR Board of Directors</w:t>
            </w:r>
          </w:p>
        </w:tc>
      </w:tr>
      <w:tr w:rsidR="00EB7251">
        <w:tc>
          <w:tcPr>
            <w:tcW w:w="2335" w:type="dxa"/>
          </w:tcPr>
          <w:p w:rsidR="00EB7251" w:rsidRDefault="00475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Review Date*:</w:t>
            </w:r>
          </w:p>
        </w:tc>
        <w:tc>
          <w:tcPr>
            <w:tcW w:w="7015" w:type="dxa"/>
          </w:tcPr>
          <w:p w:rsidR="00EB7251" w:rsidRDefault="00B8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  <w:bookmarkStart w:id="1" w:name="_GoBack"/>
            <w:bookmarkEnd w:id="1"/>
            <w:r w:rsidR="004757E4">
              <w:rPr>
                <w:sz w:val="24"/>
                <w:szCs w:val="24"/>
              </w:rPr>
              <w:t xml:space="preserve"> 2020</w:t>
            </w:r>
          </w:p>
        </w:tc>
      </w:tr>
    </w:tbl>
    <w:p w:rsidR="00EB7251" w:rsidRDefault="004757E4">
      <w:pPr>
        <w:rPr>
          <w:i/>
        </w:rPr>
      </w:pPr>
      <w:r>
        <w:rPr>
          <w:i/>
        </w:rPr>
        <w:t>*should be no longer than two years from approval date and limited to January and July of the calendar year.</w:t>
      </w:r>
    </w:p>
    <w:p w:rsidR="00EB7251" w:rsidRDefault="004757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Guideline Brief Description:</w:t>
      </w:r>
    </w:p>
    <w:p w:rsidR="00EB7251" w:rsidRDefault="004757E4">
      <w:pPr>
        <w:rPr>
          <w:sz w:val="24"/>
          <w:szCs w:val="24"/>
        </w:rPr>
      </w:pPr>
      <w:r>
        <w:t xml:space="preserve">The purpose of this guideline is to formalize the expense approval levels for items that come up during the year that </w:t>
      </w:r>
      <w:r>
        <w:t>are not part of a groups’ or events’ approved budget and are of such a nature that they cannot wait to be presented at the next regularly scheduled board meeting. It also hopes to clarify who is authorized to approve expenses that were in a group budget.</w:t>
      </w:r>
    </w:p>
    <w:p w:rsidR="00EB7251" w:rsidRDefault="004757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Guideline Details:</w:t>
      </w:r>
    </w:p>
    <w:p w:rsidR="00EB7251" w:rsidRDefault="004757E4">
      <w:pPr>
        <w:rPr>
          <w:sz w:val="24"/>
          <w:szCs w:val="24"/>
        </w:rPr>
      </w:pPr>
      <w:r>
        <w:rPr>
          <w:sz w:val="24"/>
          <w:szCs w:val="24"/>
        </w:rPr>
        <w:t>Authorization/ Approval Level</w:t>
      </w:r>
    </w:p>
    <w:p w:rsidR="00EB7251" w:rsidRDefault="00475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Invoices/expenses up to $2000: Regional Executive</w:t>
      </w:r>
    </w:p>
    <w:p w:rsidR="00EB7251" w:rsidRDefault="00475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Invoices/ expense up to $1500: Treasurer</w:t>
      </w:r>
    </w:p>
    <w:p w:rsidR="00EB7251" w:rsidRDefault="00475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Invoices/expenses over $2000: FLR Board</w:t>
      </w:r>
    </w:p>
    <w:p w:rsidR="00EB7251" w:rsidRDefault="00475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Competition Group Budgets: FLR Board</w:t>
      </w:r>
    </w:p>
    <w:p w:rsidR="00EB7251" w:rsidRDefault="00475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Approved budget Competition Group expen</w:t>
      </w:r>
      <w:r>
        <w:rPr>
          <w:color w:val="000000"/>
          <w:sz w:val="24"/>
          <w:szCs w:val="24"/>
        </w:rPr>
        <w:t>ses: Competition Group Chairperson</w:t>
      </w:r>
    </w:p>
    <w:p w:rsidR="00EB7251" w:rsidRDefault="00475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 Specific budgeted expenses: Event Chairperson</w:t>
      </w:r>
    </w:p>
    <w:p w:rsidR="00EB7251" w:rsidRDefault="00475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Sanction Approval: Group Chairperson (after budget approval by FLR board)</w:t>
      </w:r>
    </w:p>
    <w:p w:rsidR="00EB7251" w:rsidRDefault="00475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SCCA related buyers: Regional Executive, Assistant Regional Executive and Treasurer and person(s) designated by the FLR board.</w:t>
      </w:r>
    </w:p>
    <w:p w:rsidR="00EB7251" w:rsidRDefault="004757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Comments:</w:t>
      </w:r>
    </w:p>
    <w:p w:rsidR="00EB7251" w:rsidRDefault="00EB7251">
      <w:pPr>
        <w:rPr>
          <w:sz w:val="24"/>
          <w:szCs w:val="24"/>
        </w:rPr>
      </w:pPr>
    </w:p>
    <w:p w:rsidR="00EB7251" w:rsidRDefault="004757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Attachments:</w:t>
      </w:r>
    </w:p>
    <w:p w:rsidR="00EB7251" w:rsidRDefault="00EB7251">
      <w:pPr>
        <w:rPr>
          <w:sz w:val="24"/>
          <w:szCs w:val="24"/>
        </w:rPr>
      </w:pPr>
    </w:p>
    <w:sectPr w:rsidR="00EB7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E4" w:rsidRDefault="004757E4">
      <w:pPr>
        <w:spacing w:after="0" w:line="240" w:lineRule="auto"/>
      </w:pPr>
      <w:r>
        <w:separator/>
      </w:r>
    </w:p>
  </w:endnote>
  <w:endnote w:type="continuationSeparator" w:id="0">
    <w:p w:rsidR="004757E4" w:rsidRDefault="004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51" w:rsidRDefault="00EB72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51" w:rsidRDefault="004757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Once approved, guideline should be uploaded to the FLR website by contacting the webmaster (</w:t>
    </w:r>
    <w:hyperlink r:id="rId1">
      <w:r>
        <w:rPr>
          <w:color w:val="0563C1"/>
          <w:u w:val="single"/>
        </w:rPr>
        <w:t>webmaster@flr-scca.com</w:t>
      </w:r>
    </w:hyperlink>
    <w:r>
      <w:rPr>
        <w:color w:val="000000"/>
      </w:rPr>
      <w:t>) in word format to allow for future review and editing.</w:t>
    </w:r>
  </w:p>
  <w:p w:rsidR="00EB7251" w:rsidRDefault="004757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Printed date: April 7,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51" w:rsidRDefault="00EB72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E4" w:rsidRDefault="004757E4">
      <w:pPr>
        <w:spacing w:after="0" w:line="240" w:lineRule="auto"/>
      </w:pPr>
      <w:r>
        <w:separator/>
      </w:r>
    </w:p>
  </w:footnote>
  <w:footnote w:type="continuationSeparator" w:id="0">
    <w:p w:rsidR="004757E4" w:rsidRDefault="004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51" w:rsidRDefault="00EB72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51" w:rsidRDefault="00EB72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51" w:rsidRDefault="00EB72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45200"/>
    <w:multiLevelType w:val="multilevel"/>
    <w:tmpl w:val="0436F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7251"/>
    <w:rsid w:val="004757E4"/>
    <w:rsid w:val="00B8174D"/>
    <w:rsid w:val="00E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F8A9F-272B-42C2-A86B-1E29D46E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master@flr-sc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University of Rochester Medical Center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Richau, Michelle</cp:lastModifiedBy>
  <cp:revision>2</cp:revision>
  <dcterms:created xsi:type="dcterms:W3CDTF">2018-04-19T22:41:00Z</dcterms:created>
  <dcterms:modified xsi:type="dcterms:W3CDTF">2018-04-19T22:41:00Z</dcterms:modified>
</cp:coreProperties>
</file>